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Section running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-403199</wp:posOffset>
                </wp:positionH>
                <wp:positionV relativeFrom="paragraph">
                  <wp:posOffset>-261719</wp:posOffset>
                </wp:positionV>
                <wp:extent cx="1670760" cy="836280"/>
                <wp:wrapNone/>
                <wp:docPr id="146763014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760" cy="83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47A8" w:rsidDel="00000000" w:rsidP="00000000" w:rsidRDefault="00000000" w:rsidRPr="00000000" w14:paraId="0AE646FC" w14:textId="77777777">
                            <w:pPr>
                              <w:pStyle w:val="Framecontents"/>
                            </w:pPr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714680" cy="857159"/>
                                  <wp:effectExtent b="91" l="0" r="0" t="0"/>
                                  <wp:docPr descr="Description : logo-CSL-final.jpg" id="1467630147" name="Image 1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680" cy="857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bIns="45720" compatLnSpc="0" lIns="91440" rIns="91440" vert="horz" wrap="non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-403199</wp:posOffset>
                </wp:positionH>
                <wp:positionV relativeFrom="paragraph">
                  <wp:posOffset>-261719</wp:posOffset>
                </wp:positionV>
                <wp:extent cx="1670760" cy="836280"/>
                <wp:effectExtent b="0" l="0" r="0" t="0"/>
                <wp:wrapNone/>
                <wp:docPr id="1467630148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760" cy="83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Fiche d’adhésion saison 2025/2026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36c0a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ADHERENT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9072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</w:t>
        <w:tab/>
        <w:t xml:space="preserve">Prénom </w:t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1"/>
          <w:tab w:val="left" w:leader="none" w:pos="4536"/>
          <w:tab w:val="left" w:leader="none" w:pos="9072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de naissance</w:t>
        <w:tab/>
        <w:t xml:space="preserve">Sexe</w:t>
        <w:tab/>
        <w:t xml:space="preserve">Téléphone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Adresse</w:t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9072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Code postal</w:t>
        <w:tab/>
        <w:t xml:space="preserve">Ville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9072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écrire lisiblement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  <w:tab/>
        <w:t xml:space="preserve">                           @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  <w:tab w:val="left" w:leader="none" w:pos="9072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Retrouvez notre site en ligne aux couleurs du CSL sur le site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charols-sports-loisirs.fr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36c0a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RESPONSABLE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(si adhérent mineur)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</w:t>
        <w:tab/>
        <w:t xml:space="preserve">Prénom 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Adresse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Code postal</w:t>
        <w:tab/>
        <w:t xml:space="preserve">Ville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4"/>
          <w:tab w:val="left" w:leader="none" w:pos="9072"/>
        </w:tabs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J’autorise mon enfant</w:t>
        <w:tab/>
        <w:t xml:space="preserve">à participer à l’activité de la section running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9072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Date et signature :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36c0a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CONDITIONS MEDICALE D’ADHESION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  <w:tab w:val="left" w:leader="none" w:pos="9072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Remplir le questionnaire Santé pour le sportif majeur ou mineur et agrafer le volet signé à remettre à l’association avec le bulletin d’adhésion.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  <w:tab w:val="left" w:leader="none" w:pos="9072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Si vous envisagez de participer à des courses, un PPS ( Parcours Prévention Santé ) sera à faire en ligne sur le site de la FFA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36c0a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COTISATION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35 € pour les adhérents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  <w:tab w:val="lef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Cotisation réduite à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25€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pour le 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superscript"/>
          <w:rtl w:val="0"/>
        </w:rPr>
        <w:t xml:space="preserve">ème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adhérent d’une même famille, à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15€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pour les 13-16 ans et les chômeurs, à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27€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pour les adhérents d’une autre section de CSL.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36c0a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Autorisation de prise de vues et de diffusion d’images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  <w:tab w:val="left" w:leader="none" w:pos="9072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Dans le cadre des différents événements organisés, l’association peut être amenée à réaliser des photographies ou des vidéos sur lesquelles vous apparaissez. Nous pouvons également être sollicité par la presse, la loi relative au droit à l’image oblige les responsables de notre section  à demander une autorisation écrite pour ces images.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  <w:tab w:val="left" w:leader="none" w:pos="9072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 soussigné(e) (ou responsable de légal de l’enfant):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  <w:tab w:val="left" w:leader="none" w:pos="9072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Autorise à titre gratuit la section running du CSL à me photographier, filmer et exploiter mon image sur tout type de support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  <w:tab w:val="left" w:leader="none" w:pos="9072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Cette autorisation est valable dans le cadre des différentes activités, pour la diffusion des prises de vue sur notre site internet, réseaux sociaux, presse, l’édition de documents à usage interne ou externe.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  <w:tab w:val="left" w:leader="none" w:pos="9072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Cette autorisation est valable pour la saison 2025/2026 et pourra être révoqué à tout moment. La présente autorisation est incessible.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  <w:tab w:val="left" w:leader="none" w:pos="9072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36c0a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9072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Fait à…………………………………………….., le…………………………………………..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9072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9072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</w:t>
      </w:r>
    </w:p>
    <w:sectPr>
      <w:pgSz w:h="16838" w:w="11906" w:orient="portrait"/>
      <w:pgMar w:bottom="425" w:top="709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□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pacing w:after="200" w:line="276" w:lineRule="auto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Arial"/>
      <w:sz w:val="24"/>
    </w:rPr>
  </w:style>
  <w:style w:type="paragraph" w:styleId="Explorateurdedocuments">
    <w:name w:val="Document Map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Paragraphedeliste">
    <w:name w:val="List Paragraph"/>
    <w:basedOn w:val="Standard"/>
    <w:pPr>
      <w:ind w:left="720"/>
      <w:contextualSpacing w:val="1"/>
    </w:p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character" w:styleId="ExplorateurdedocumentsCar" w:customStyle="1">
    <w:name w:val="Explorateur de documents Car"/>
    <w:basedOn w:val="Policepardfaut"/>
    <w:rPr>
      <w:rFonts w:ascii="Tahoma" w:cs="Tahoma" w:eastAsia="Tahoma" w:hAnsi="Tahoma"/>
      <w:sz w:val="16"/>
      <w:szCs w:val="16"/>
    </w:rPr>
  </w:style>
  <w:style w:type="character" w:styleId="TextedebullesCar" w:customStyle="1">
    <w:name w:val="Texte de bulles Car"/>
    <w:basedOn w:val="Policepardfaut"/>
    <w:rPr>
      <w:rFonts w:ascii="Tahoma" w:cs="Tahoma" w:eastAsia="Tahoma" w:hAnsi="Tahoma"/>
      <w:sz w:val="16"/>
      <w:szCs w:val="16"/>
    </w:rPr>
  </w:style>
  <w:style w:type="character" w:styleId="ListLabel1" w:customStyle="1">
    <w:name w:val="ListLabel 1"/>
    <w:rPr>
      <w:rFonts w:cs="Courier New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rFonts w:cs="Courier New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numbering" w:styleId="Aucuneliste1" w:customStyle="1">
    <w:name w:val="Aucune liste1"/>
    <w:basedOn w:val="Aucuneliste"/>
    <w:pPr>
      <w:numPr>
        <w:numId w:val="1"/>
      </w:numPr>
    </w:pPr>
  </w:style>
  <w:style w:type="numbering" w:styleId="WWNum1" w:customStyle="1">
    <w:name w:val="WWNum1"/>
    <w:basedOn w:val="Aucuneliste"/>
    <w:pPr>
      <w:numPr>
        <w:numId w:val="2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a9sEW+WMvm8vLxmW47L6CkzuA==">CgMxLjA4AHIhMXplamJWWk5CUmNuZEE3UXlldDRHRmpXekIyWnlhUnJI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2025-06-25T08:49:00Z</dcterms:created>
  <dc:creator>Eric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