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81"/>
        </w:tabs>
        <w:spacing w:after="0" w:before="0" w:line="240" w:lineRule="auto"/>
        <w:ind w:left="0" w:right="0" w:firstLine="0"/>
        <w:jc w:val="left"/>
        <w:rPr>
          <w:rFonts w:ascii="Arial" w:cs="Arial" w:eastAsia="Arial" w:hAnsi="Arial"/>
          <w:b w:val="1"/>
          <w:i w:val="1"/>
          <w:smallCaps w:val="0"/>
          <w:strike w:val="0"/>
          <w:color w:val="b1c800"/>
          <w:sz w:val="20"/>
          <w:szCs w:val="20"/>
          <w:u w:val="none"/>
          <w:shd w:fill="auto" w:val="clear"/>
          <w:vertAlign w:val="baseline"/>
        </w:rPr>
      </w:pPr>
      <w:r w:rsidDel="00000000" w:rsidR="00000000" w:rsidRPr="00000000">
        <w:rPr>
          <w:rFonts w:ascii="Arial" w:cs="Arial" w:eastAsia="Arial" w:hAnsi="Arial"/>
          <w:b w:val="1"/>
          <w:i w:val="1"/>
          <w:smallCaps w:val="0"/>
          <w:strike w:val="0"/>
          <w:color w:val="b0c800"/>
          <w:sz w:val="20"/>
          <w:szCs w:val="20"/>
          <w:u w:val="none"/>
          <w:shd w:fill="auto" w:val="clear"/>
          <w:vertAlign w:val="baseline"/>
          <w:rtl w:val="0"/>
        </w:rPr>
        <w:t xml:space="preserve">ANNEXE 1 - questionnaire de santé – Majeurs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81"/>
        </w:tabs>
        <w:spacing w:after="0" w:before="0" w:line="240" w:lineRule="auto"/>
        <w:ind w:left="0" w:right="0" w:firstLine="0"/>
        <w:jc w:val="left"/>
        <w:rPr>
          <w:rFonts w:ascii="Arial" w:cs="Arial" w:eastAsia="Arial" w:hAnsi="Arial"/>
          <w:b w:val="1"/>
          <w:i w:val="1"/>
          <w:smallCaps w:val="0"/>
          <w:strike w:val="0"/>
          <w:color w:val="b1c800"/>
          <w:sz w:val="20"/>
          <w:szCs w:val="20"/>
          <w:u w:val="none"/>
          <w:shd w:fill="auto" w:val="clear"/>
          <w:vertAlign w:val="baseline"/>
        </w:rPr>
      </w:pPr>
      <w:r w:rsidDel="00000000" w:rsidR="00000000" w:rsidRPr="00000000">
        <w:rPr>
          <w:rFonts w:ascii="Arial" w:cs="Arial" w:eastAsia="Arial" w:hAnsi="Arial"/>
          <w:b w:val="1"/>
          <w:i w:val="1"/>
          <w:smallCaps w:val="0"/>
          <w:strike w:val="0"/>
          <w:color w:val="b1c800"/>
          <w:sz w:val="20"/>
          <w:szCs w:val="20"/>
          <w:u w:val="none"/>
          <w:shd w:fill="auto" w:val="clear"/>
          <w:vertAlign w:val="baseline"/>
          <w:rtl w:val="0"/>
        </w:rPr>
        <w:t xml:space="preserve">Volet à </w:t>
      </w:r>
      <w:r w:rsidDel="00000000" w:rsidR="00000000" w:rsidRPr="00000000">
        <w:rPr>
          <w:rFonts w:ascii="Arial" w:cs="Arial" w:eastAsia="Arial" w:hAnsi="Arial"/>
          <w:b w:val="1"/>
          <w:i w:val="1"/>
          <w:smallCaps w:val="0"/>
          <w:strike w:val="0"/>
          <w:color w:val="b0c800"/>
          <w:sz w:val="20"/>
          <w:szCs w:val="20"/>
          <w:u w:val="none"/>
          <w:shd w:fill="auto" w:val="clear"/>
          <w:vertAlign w:val="baseline"/>
          <w:rtl w:val="0"/>
        </w:rPr>
        <w:t xml:space="preserve">conserver par le licencié</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81"/>
        </w:tabs>
        <w:spacing w:after="0" w:before="0" w:line="240" w:lineRule="auto"/>
        <w:ind w:left="0" w:right="0" w:firstLine="0"/>
        <w:jc w:val="left"/>
        <w:rPr>
          <w:rFonts w:ascii="Arial" w:cs="Arial" w:eastAsia="Arial" w:hAnsi="Arial"/>
          <w:b w:val="1"/>
          <w:i w:val="1"/>
          <w:smallCaps w:val="0"/>
          <w:strike w:val="0"/>
          <w:color w:val="b1c8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 questionnaire vous dira s’il est nécessaire pour vous de consulter un médecin afin d’établir l’absence de contre-indication à la pratique d’activités physiques et sportives.</w:t>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tl w:val="0"/>
        </w:rPr>
      </w:r>
    </w:p>
    <w:tbl>
      <w:tblPr>
        <w:tblStyle w:val="Table1"/>
        <w:tblW w:w="9062.0" w:type="dxa"/>
        <w:jc w:val="left"/>
        <w:tblInd w:w="698.0" w:type="dxa"/>
        <w:tblBorders>
          <w:top w:color="2078ff" w:space="0" w:sz="4" w:val="single"/>
          <w:left w:color="2078ff" w:space="0" w:sz="4" w:val="single"/>
          <w:bottom w:color="2078ff" w:space="0" w:sz="4" w:val="single"/>
          <w:right w:color="2078ff" w:space="0" w:sz="4" w:val="single"/>
          <w:insideH w:color="2078ff" w:space="0" w:sz="4" w:val="single"/>
          <w:insideV w:color="2078ff" w:space="0" w:sz="4" w:val="single"/>
        </w:tblBorders>
        <w:tblLayout w:type="fixed"/>
        <w:tblLook w:val="04A0"/>
      </w:tblPr>
      <w:tblGrid>
        <w:gridCol w:w="7650"/>
        <w:gridCol w:w="727"/>
        <w:gridCol w:w="685"/>
        <w:tblGridChange w:id="0">
          <w:tblGrid>
            <w:gridCol w:w="7650"/>
            <w:gridCol w:w="727"/>
            <w:gridCol w:w="685"/>
          </w:tblGrid>
        </w:tblGridChange>
      </w:tblGrid>
      <w:tr>
        <w:trPr>
          <w:cantSplit w:val="0"/>
          <w:trHeight w:val="961" w:hRule="atLeast"/>
          <w:tblHeader w:val="0"/>
        </w:trPr>
        <w:tc>
          <w:tcPr/>
          <w:p w:rsidR="00000000" w:rsidDel="00000000" w:rsidP="00000000" w:rsidRDefault="00000000" w:rsidRPr="00000000" w14:paraId="00000007">
            <w:pPr>
              <w:rPr>
                <w:rFonts w:ascii="DIN" w:cs="DIN" w:eastAsia="DIN" w:hAnsi="DIN"/>
              </w:rPr>
            </w:pPr>
            <w:r w:rsidDel="00000000" w:rsidR="00000000" w:rsidRPr="00000000">
              <w:rPr>
                <w:rtl w:val="0"/>
              </w:rPr>
            </w:r>
          </w:p>
          <w:p w:rsidR="00000000" w:rsidDel="00000000" w:rsidP="00000000" w:rsidRDefault="00000000" w:rsidRPr="00000000" w14:paraId="00000008">
            <w:pPr>
              <w:rPr>
                <w:rFonts w:ascii="DIN" w:cs="DIN" w:eastAsia="DIN" w:hAnsi="DIN"/>
              </w:rPr>
            </w:pPr>
            <w:r w:rsidDel="00000000" w:rsidR="00000000" w:rsidRPr="00000000">
              <w:rPr>
                <w:rFonts w:ascii="DIN" w:cs="DIN" w:eastAsia="DIN" w:hAnsi="DIN"/>
                <w:rtl w:val="0"/>
              </w:rPr>
              <w:t xml:space="preserve">S’il vous plait, répondez soigneusement et honnêtement à ces 6 questions : cochez Oui ou Non</w:t>
            </w:r>
          </w:p>
        </w:tc>
        <w:tc>
          <w:tcPr/>
          <w:p w:rsidR="00000000" w:rsidDel="00000000" w:rsidP="00000000" w:rsidRDefault="00000000" w:rsidRPr="00000000" w14:paraId="00000009">
            <w:pPr>
              <w:rPr>
                <w:rFonts w:ascii="DIN" w:cs="DIN" w:eastAsia="DIN" w:hAnsi="DIN"/>
              </w:rPr>
            </w:pPr>
            <w:r w:rsidDel="00000000" w:rsidR="00000000" w:rsidRPr="00000000">
              <w:rPr>
                <w:rtl w:val="0"/>
              </w:rPr>
            </w:r>
          </w:p>
          <w:p w:rsidR="00000000" w:rsidDel="00000000" w:rsidP="00000000" w:rsidRDefault="00000000" w:rsidRPr="00000000" w14:paraId="0000000A">
            <w:pPr>
              <w:rPr>
                <w:rFonts w:ascii="DIN" w:cs="DIN" w:eastAsia="DIN" w:hAnsi="DIN"/>
              </w:rPr>
            </w:pPr>
            <w:r w:rsidDel="00000000" w:rsidR="00000000" w:rsidRPr="00000000">
              <w:rPr>
                <w:rFonts w:ascii="DIN" w:cs="DIN" w:eastAsia="DIN" w:hAnsi="DIN"/>
                <w:rtl w:val="0"/>
              </w:rPr>
              <w:t xml:space="preserve">OUI</w:t>
            </w:r>
          </w:p>
        </w:tc>
        <w:tc>
          <w:tcPr/>
          <w:p w:rsidR="00000000" w:rsidDel="00000000" w:rsidP="00000000" w:rsidRDefault="00000000" w:rsidRPr="00000000" w14:paraId="0000000B">
            <w:pPr>
              <w:rPr>
                <w:rFonts w:ascii="DIN" w:cs="DIN" w:eastAsia="DIN" w:hAnsi="DIN"/>
              </w:rPr>
            </w:pPr>
            <w:r w:rsidDel="00000000" w:rsidR="00000000" w:rsidRPr="00000000">
              <w:rPr>
                <w:rtl w:val="0"/>
              </w:rPr>
            </w:r>
          </w:p>
          <w:p w:rsidR="00000000" w:rsidDel="00000000" w:rsidP="00000000" w:rsidRDefault="00000000" w:rsidRPr="00000000" w14:paraId="0000000C">
            <w:pPr>
              <w:rPr>
                <w:rFonts w:ascii="DIN" w:cs="DIN" w:eastAsia="DIN" w:hAnsi="DIN"/>
              </w:rPr>
            </w:pPr>
            <w:r w:rsidDel="00000000" w:rsidR="00000000" w:rsidRPr="00000000">
              <w:rPr>
                <w:rFonts w:ascii="DIN" w:cs="DIN" w:eastAsia="DIN" w:hAnsi="DIN"/>
                <w:rtl w:val="0"/>
              </w:rPr>
              <w:t xml:space="preserve">NON</w:t>
            </w:r>
          </w:p>
        </w:tc>
      </w:tr>
      <w:tr>
        <w:trPr>
          <w:cantSplit w:val="0"/>
          <w:tblHeader w:val="0"/>
        </w:trPr>
        <w:tc>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Votre médecin vous a dit que vous étiez atteint d’un problème cardiaque, d’une d’hypertension artérielle, d’une affection de longue durée (ALD) ou d’une autre maladie chronique </w:t>
            </w:r>
          </w:p>
        </w:tc>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4d2ff" w:val="clear"/>
          </w:tcPr>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membre de votre famille est-il décédé subitement d’une cause cardiaque ou inexpliquée ?</w:t>
            </w:r>
          </w:p>
        </w:tc>
        <w:tc>
          <w:tcPr>
            <w:shd w:fill="b4d2ff" w:val="clear"/>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c>
          <w:tcPr>
            <w:shd w:fill="b4d2ff" w:val="clea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Ressentez-vous une douleur à la poitrine, des palpitations, un essoufflement inhabituel au repos, une fatigue intense au cours de vos activités quotidiennes ou lorsque vous faites de l'activité physique?</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4d2ff" w:val="clear"/>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Éprouvez-vous des pertes d’équilibre liés à des étourdissement ou avez-vous perdu connaissance au cours des 12 derniers mois?</w:t>
            </w:r>
          </w:p>
        </w:tc>
        <w:tc>
          <w:tcPr>
            <w:shd w:fill="b4d2ff" w:val="clear"/>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c>
          <w:tcPr>
            <w:shd w:fill="b4d2ff" w:val="clear"/>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Prenez-vous actuellement des médicaments prescrits pour une maladie chronique ?</w:t>
            </w:r>
          </w:p>
        </w:tc>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4d2ff" w:val="clear"/>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Ressentez-vous une douleur, un manque de force ou une raideur suite à un problème osseux, articulaire ou musculaire (fracture, entorse, luxation, déchirure, tendinite, etc…) survenu durant les 12 derniers mois ?</w:t>
            </w:r>
          </w:p>
        </w:tc>
        <w:tc>
          <w:tcPr>
            <w:shd w:fill="b4d2ff" w:val="clea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c>
          <w:tcPr>
            <w:shd w:fill="b4d2ff" w:val="clear"/>
          </w:tcPr>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8" w:hRule="atLeast"/>
          <w:tblHeader w:val="0"/>
        </w:trPr>
        <w:tc>
          <w:tcPr>
            <w:gridSpan w:val="3"/>
            <w:shd w:fill="ffffff" w:val="clear"/>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NB : Les réponses formulées relèvent de la seule responsabilité du licencié</w:t>
            </w:r>
          </w:p>
        </w:tc>
      </w:tr>
    </w:tbl>
    <w:p w:rsidR="00000000" w:rsidDel="00000000" w:rsidP="00000000" w:rsidRDefault="00000000" w:rsidRPr="00000000" w14:paraId="00000023">
      <w:pPr>
        <w:rPr>
          <w:rFonts w:ascii="DIN" w:cs="DIN" w:eastAsia="DIN" w:hAnsi="DIN"/>
          <w:sz w:val="2"/>
          <w:szCs w:val="2"/>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Si vous avez répondu NON à toutes les questions ci-dessus, </w:t>
      </w:r>
      <w:r w:rsidDel="00000000" w:rsidR="00000000" w:rsidRPr="00000000">
        <w:rPr>
          <w:rFonts w:ascii="Arial" w:cs="Arial" w:eastAsia="Arial" w:hAnsi="Arial"/>
          <w:sz w:val="20"/>
          <w:szCs w:val="20"/>
          <w:u w:val="single"/>
          <w:rtl w:val="0"/>
        </w:rPr>
        <w:t xml:space="preserve">merci de remplir et signer l’attestation sur l’honneur</w:t>
      </w:r>
      <w:r w:rsidDel="00000000" w:rsidR="00000000" w:rsidRPr="00000000">
        <w:rPr>
          <w:rFonts w:ascii="Arial" w:cs="Arial" w:eastAsia="Arial" w:hAnsi="Arial"/>
          <w:sz w:val="20"/>
          <w:szCs w:val="20"/>
          <w:rtl w:val="0"/>
        </w:rPr>
        <w:t xml:space="preserve"> ci jointe et la remettre à votre club.</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Si vous avez répondu OUI à une ou plusieurs des questions ci-dessus, votre état de santé nécessite un avis médical avant de commencer ou poursuivre une activité physique. Vous devez consulter votre médecin afin qu’il vous examine et vous délivre </w:t>
      </w:r>
      <w:r w:rsidDel="00000000" w:rsidR="00000000" w:rsidRPr="00000000">
        <w:rPr>
          <w:rFonts w:ascii="Arial" w:cs="Arial" w:eastAsia="Arial" w:hAnsi="Arial"/>
          <w:sz w:val="20"/>
          <w:szCs w:val="20"/>
          <w:u w:val="single"/>
          <w:rtl w:val="0"/>
        </w:rPr>
        <w:t xml:space="preserve">un certificat médical d’absence de contre-indication</w:t>
      </w:r>
      <w:r w:rsidDel="00000000" w:rsidR="00000000" w:rsidRPr="00000000">
        <w:rPr>
          <w:rFonts w:ascii="Arial" w:cs="Arial" w:eastAsia="Arial" w:hAnsi="Arial"/>
          <w:sz w:val="20"/>
          <w:szCs w:val="20"/>
          <w:rtl w:val="0"/>
        </w:rPr>
        <w:t xml:space="preserve"> à la pratique du sport. Certificat à remettre à votre club. Le certificat médical doit dater de moins de 6 mois.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-852168</wp:posOffset>
                </wp:positionH>
                <wp:positionV relativeFrom="paragraph">
                  <wp:posOffset>749300</wp:posOffset>
                </wp:positionV>
                <wp:extent cx="9525" cy="12700"/>
                <wp:effectExtent b="0" l="0" r="0" t="0"/>
                <wp:wrapNone/>
                <wp:docPr id="1140118831" name=""/>
                <a:graphic>
                  <a:graphicData uri="http://schemas.microsoft.com/office/word/2010/wordprocessingShape">
                    <wps:wsp>
                      <wps:cNvCnPr/>
                      <wps:spPr>
                        <a:xfrm flipH="1" rot="10800000">
                          <a:off x="1526475" y="3775238"/>
                          <a:ext cx="7639050" cy="9525"/>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-852168</wp:posOffset>
                </wp:positionH>
                <wp:positionV relativeFrom="paragraph">
                  <wp:posOffset>749300</wp:posOffset>
                </wp:positionV>
                <wp:extent cx="9525" cy="12700"/>
                <wp:effectExtent b="0" l="0" r="0" t="0"/>
                <wp:wrapNone/>
                <wp:docPr id="114011883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right" w:leader="none" w:pos="9781"/>
        </w:tabs>
        <w:rPr>
          <w:rFonts w:ascii="Arial" w:cs="Arial" w:eastAsia="Arial" w:hAnsi="Arial"/>
          <w:b w:val="1"/>
          <w:i w:val="1"/>
          <w:color w:val="b1c800"/>
          <w:sz w:val="20"/>
          <w:szCs w:val="20"/>
        </w:rPr>
      </w:pPr>
      <w:r w:rsidDel="00000000" w:rsidR="00000000" w:rsidRPr="00000000">
        <w:rPr>
          <w:rFonts w:ascii="Arial" w:cs="Arial" w:eastAsia="Arial" w:hAnsi="Arial"/>
          <w:b w:val="1"/>
          <w:i w:val="1"/>
          <w:color w:val="b1c800"/>
          <w:sz w:val="20"/>
          <w:szCs w:val="20"/>
          <w:rtl w:val="0"/>
        </w:rPr>
        <w:t xml:space="preserve">Volet à remettre à l’association agrafé à la fiche d’adhésion</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ATTESTATION EN VUE DE L’OBTENTION OU DU RENOUVELLEMENT DE L’ADHESION AU CSL</w:t>
      </w:r>
    </w:p>
    <w:p w:rsidR="00000000" w:rsidDel="00000000" w:rsidP="00000000" w:rsidRDefault="00000000" w:rsidRPr="00000000" w14:paraId="0000002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 soussigné M/Mme : .............................................................., né(e) le…………………. atteste avoir renseigné le questionnaire de santé et avoir répondu par la négative à l’ensemble des questions du questionnaire de santé.</w:t>
      </w:r>
    </w:p>
    <w:p w:rsidR="00000000" w:rsidDel="00000000" w:rsidP="00000000" w:rsidRDefault="00000000" w:rsidRPr="00000000" w14:paraId="0000002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Saison: 2025 …........../..2026 , Charols Sports Loisirs section jogging</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A ………………………………, le ..…/……/… …</w:t>
      </w:r>
    </w:p>
    <w:p w:rsidR="00000000" w:rsidDel="00000000" w:rsidP="00000000" w:rsidRDefault="00000000" w:rsidRPr="00000000" w14:paraId="0000002C">
      <w:pPr>
        <w:tabs>
          <w:tab w:val="left" w:leader="none" w:pos="6237"/>
        </w:tabs>
        <w:rPr>
          <w:rFonts w:ascii="Arial" w:cs="Arial" w:eastAsia="Arial" w:hAnsi="Arial"/>
          <w:sz w:val="20"/>
          <w:szCs w:val="20"/>
        </w:rPr>
      </w:pPr>
      <w:r w:rsidDel="00000000" w:rsidR="00000000" w:rsidRPr="00000000">
        <w:rPr>
          <w:rFonts w:ascii="Arial" w:cs="Arial" w:eastAsia="Arial" w:hAnsi="Arial"/>
          <w:sz w:val="20"/>
          <w:szCs w:val="20"/>
          <w:rtl w:val="0"/>
        </w:rPr>
        <w:tab/>
        <w:t xml:space="preserve">Signature</w:t>
      </w:r>
    </w:p>
    <w:sectPr>
      <w:headerReference r:id="rId8" w:type="default"/>
      <w:footerReference r:id="rId9" w:type="default"/>
      <w:pgSz w:h="16838" w:w="11906" w:orient="portrait"/>
      <w:pgMar w:bottom="720" w:top="720" w:left="720" w:right="720" w:header="0" w:footer="1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DI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after="0" w:lineRule="auto"/>
      <w:rPr>
        <w:rFonts w:ascii="Verdana" w:cs="Verdana" w:eastAsia="Verdana" w:hAnsi="Verdana"/>
        <w:b w:val="1"/>
        <w:color w:val="005aa6"/>
        <w:sz w:val="16"/>
        <w:szCs w:val="16"/>
      </w:rPr>
    </w:pPr>
    <w:r w:rsidDel="00000000" w:rsidR="00000000" w:rsidRPr="00000000">
      <w:rPr>
        <w:rFonts w:ascii="Verdana" w:cs="Verdana" w:eastAsia="Verdana" w:hAnsi="Verdana"/>
        <w:b w:val="1"/>
        <w:color w:val="5826f4"/>
        <w:sz w:val="16"/>
        <w:szCs w:val="16"/>
        <w:rtl w:val="0"/>
      </w:rPr>
      <w:br w:type="textWrapping"/>
    </w:r>
    <w:r w:rsidDel="00000000" w:rsidR="00000000" w:rsidRPr="00000000">
      <w:rPr>
        <w:rFonts w:ascii="Verdana" w:cs="Verdana" w:eastAsia="Verdana" w:hAnsi="Verdana"/>
        <w:strike w:val="1"/>
        <w:color w:val="5826f4"/>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left="-709" w:firstLine="0"/>
      <w:rPr>
        <w:rFonts w:ascii="DIN" w:cs="DIN" w:eastAsia="DIN" w:hAnsi="DIN"/>
        <w:b w:val="1"/>
        <w:color w:val="00378b"/>
        <w:sz w:val="16"/>
        <w:szCs w:val="16"/>
      </w:rPr>
    </w:pPr>
    <w:r w:rsidDel="00000000" w:rsidR="00000000" w:rsidRPr="00000000">
      <w:rPr>
        <w:rFonts w:ascii="Calibri" w:cs="Calibri" w:eastAsia="Calibri" w:hAnsi="Calibri"/>
        <w:color w:val="000000"/>
      </w:rPr>
      <w:drawing>
        <wp:inline distB="0" distT="0" distL="0" distR="0">
          <wp:extent cx="2602019" cy="1330705"/>
          <wp:effectExtent b="0" l="0" r="0" t="0"/>
          <wp:docPr id="114011883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2019" cy="13307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2334578</wp:posOffset>
              </wp:positionH>
              <wp:positionV relativeFrom="paragraph">
                <wp:posOffset>452438</wp:posOffset>
              </wp:positionV>
              <wp:extent cx="4542155" cy="1414145"/>
              <wp:effectExtent b="0" l="0" r="0" t="0"/>
              <wp:wrapSquare wrapText="bothSides" distB="45720" distT="45720" distL="114300" distR="114300"/>
              <wp:docPr id="1140118830" name=""/>
              <a:graphic>
                <a:graphicData uri="http://schemas.microsoft.com/office/word/2010/wordprocessingShape">
                  <wps:wsp>
                    <wps:cNvSpPr/>
                    <wps:cNvPr id="2" name="Shape 2"/>
                    <wps:spPr>
                      <a:xfrm>
                        <a:off x="3079685" y="3077690"/>
                        <a:ext cx="453263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IN" w:cs="DIN" w:eastAsia="DIN" w:hAnsi="DIN"/>
                              <w:b w:val="1"/>
                              <w:i w:val="0"/>
                              <w:smallCaps w:val="0"/>
                              <w:strike w:val="0"/>
                              <w:color w:val="00378b"/>
                              <w:sz w:val="56"/>
                              <w:vertAlign w:val="baseline"/>
                            </w:rPr>
                            <w:t xml:space="preserve">Questionnaire de santé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IN" w:cs="DIN" w:eastAsia="DIN" w:hAnsi="DIN"/>
                              <w:b w:val="1"/>
                              <w:i w:val="0"/>
                              <w:smallCaps w:val="0"/>
                              <w:strike w:val="0"/>
                              <w:color w:val="00378b"/>
                              <w:sz w:val="56"/>
                              <w:vertAlign w:val="baseline"/>
                            </w:rPr>
                          </w:r>
                          <w:r w:rsidDel="00000000" w:rsidR="00000000" w:rsidRPr="00000000">
                            <w:rPr>
                              <w:rFonts w:ascii="DIN" w:cs="DIN" w:eastAsia="DIN" w:hAnsi="DIN"/>
                              <w:b w:val="1"/>
                              <w:i w:val="0"/>
                              <w:smallCaps w:val="0"/>
                              <w:strike w:val="0"/>
                              <w:color w:val="00378b"/>
                              <w:sz w:val="56"/>
                              <w:vertAlign w:val="baseline"/>
                            </w:rPr>
                            <w:t xml:space="preserve">pour le sportif majeur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2334578</wp:posOffset>
              </wp:positionH>
              <wp:positionV relativeFrom="paragraph">
                <wp:posOffset>452438</wp:posOffset>
              </wp:positionV>
              <wp:extent cx="4542155" cy="1414145"/>
              <wp:effectExtent b="0" l="0" r="0" t="0"/>
              <wp:wrapSquare wrapText="bothSides" distB="45720" distT="45720" distL="114300" distR="114300"/>
              <wp:docPr id="114011883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542155" cy="14141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545FB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545FB9"/>
    <w:pPr>
      <w:ind w:left="720"/>
      <w:contextualSpacing w:val="1"/>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color="2077ff" w:space="0" w:sz="4" w:themeColor="accent1" w:themeTint="000099" w:val="single"/>
        <w:left w:color="2077ff" w:space="0" w:sz="4" w:themeColor="accent1" w:themeTint="000099" w:val="single"/>
        <w:bottom w:color="2077ff" w:space="0" w:sz="4" w:themeColor="accent1" w:themeTint="000099" w:val="single"/>
        <w:right w:color="2077ff" w:space="0" w:sz="4" w:themeColor="accent1" w:themeTint="000099" w:val="single"/>
        <w:insideH w:color="2077ff" w:space="0" w:sz="4" w:themeColor="accent1" w:themeTint="000099" w:val="single"/>
        <w:insideV w:color="2077ff" w:space="0" w:sz="4" w:themeColor="accent1" w:themeTint="000099" w:val="single"/>
      </w:tblBorders>
    </w:tblPr>
    <w:tblStylePr w:type="firstRow">
      <w:rPr>
        <w:b w:val="1"/>
        <w:bCs w:val="1"/>
        <w:color w:val="ffffff" w:themeColor="background1"/>
      </w:rPr>
      <w:tblPr/>
      <w:tcPr>
        <w:tcBorders>
          <w:top w:color="00378b" w:space="0" w:sz="4" w:themeColor="accent1" w:val="single"/>
          <w:left w:color="00378b" w:space="0" w:sz="4" w:themeColor="accent1" w:val="single"/>
          <w:bottom w:color="00378b" w:space="0" w:sz="4" w:themeColor="accent1" w:val="single"/>
          <w:right w:color="00378b" w:space="0" w:sz="4" w:themeColor="accent1" w:val="single"/>
          <w:insideH w:space="0" w:sz="0" w:val="nil"/>
          <w:insideV w:space="0" w:sz="0" w:val="nil"/>
        </w:tcBorders>
        <w:shd w:color="auto" w:fill="00378b" w:themeFill="accent1" w:val="clear"/>
      </w:tcPr>
    </w:tblStylePr>
    <w:tblStylePr w:type="lastRow">
      <w:rPr>
        <w:b w:val="1"/>
        <w:bCs w:val="1"/>
      </w:rPr>
      <w:tblPr/>
      <w:tcPr>
        <w:tcBorders>
          <w:top w:color="00378b" w:space="0" w:sz="4" w:themeColor="accent1" w:val="double"/>
        </w:tcBorders>
      </w:tcPr>
    </w:tblStylePr>
    <w:tblStylePr w:type="firstCol">
      <w:rPr>
        <w:b w:val="1"/>
        <w:bCs w:val="1"/>
      </w:rPr>
    </w:tblStylePr>
    <w:tblStylePr w:type="lastCol">
      <w:rPr>
        <w:b w:val="1"/>
        <w:bCs w:val="1"/>
      </w:rPr>
    </w:tblStylePr>
    <w:tblStylePr w:type="band1Vert">
      <w:tblPr/>
      <w:tcPr>
        <w:shd w:color="auto" w:fill="b4d1ff" w:themeFill="accent1" w:themeFillTint="000033" w:val="clear"/>
      </w:tcPr>
    </w:tblStylePr>
    <w:tblStylePr w:type="band1Horz">
      <w:tblPr/>
      <w:tcPr>
        <w:shd w:color="auto" w:fill="b4d1ff" w:themeFill="accent1" w:themeFillTint="000033" w:val="clear"/>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4d1ff"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378b"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378b"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378b"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378b" w:themeFill="accent1" w:val="clear"/>
      </w:tcPr>
    </w:tblStylePr>
    <w:tblStylePr w:type="band1Vert">
      <w:tblPr/>
      <w:tcPr>
        <w:shd w:color="auto" w:fill="6aa4ff" w:themeFill="accent1" w:themeFillTint="000066" w:val="clear"/>
      </w:tcPr>
    </w:tblStylePr>
    <w:tblStylePr w:type="band1Horz">
      <w:tblPr/>
      <w:tcPr>
        <w:shd w:color="auto" w:fill="6aa4ff" w:themeFill="accent1" w:themeFillTint="000066" w:val="clear"/>
      </w:tcPr>
    </w:tblStylePr>
  </w:style>
  <w:style w:type="paragraph" w:styleId="Textedebulles">
    <w:name w:val="Balloon Text"/>
    <w:basedOn w:val="Normal"/>
    <w:link w:val="TextedebullesCar"/>
    <w:uiPriority w:val="99"/>
    <w:semiHidden w:val="1"/>
    <w:unhideWhenUsed w:val="1"/>
    <w:rsid w:val="00810221"/>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10221"/>
    <w:rPr>
      <w:rFonts w:ascii="Segoe UI" w:cs="Segoe UI" w:hAnsi="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0000BF"/>
    </w:rPr>
    <w:tblPr>
      <w:tblStyleRowBandSize w:val="1"/>
      <w:tblStyleColBandSize w:val="1"/>
      <w:tblBorders>
        <w:top w:color="2077ff" w:space="0" w:sz="4" w:themeColor="accent1" w:themeTint="000099" w:val="single"/>
        <w:left w:color="2077ff" w:space="0" w:sz="4" w:themeColor="accent1" w:themeTint="000099" w:val="single"/>
        <w:bottom w:color="2077ff" w:space="0" w:sz="4" w:themeColor="accent1" w:themeTint="000099" w:val="single"/>
        <w:right w:color="2077ff" w:space="0" w:sz="4" w:themeColor="accent1" w:themeTint="000099" w:val="single"/>
        <w:insideH w:color="2077ff" w:space="0" w:sz="4" w:themeColor="accent1" w:themeTint="000099" w:val="single"/>
        <w:insideV w:color="2077ff" w:space="0" w:sz="4" w:themeColor="accent1" w:themeTint="000099" w:val="single"/>
      </w:tblBorders>
    </w:tblPr>
    <w:tblStylePr w:type="firstRow">
      <w:rPr>
        <w:b w:val="1"/>
        <w:bCs w:val="1"/>
      </w:rPr>
      <w:tblPr/>
      <w:tcPr>
        <w:tcBorders>
          <w:bottom w:color="2077ff" w:space="0" w:sz="12" w:themeColor="accent1" w:themeTint="000099" w:val="single"/>
        </w:tcBorders>
      </w:tcPr>
    </w:tblStylePr>
    <w:tblStylePr w:type="lastRow">
      <w:rPr>
        <w:b w:val="1"/>
        <w:bCs w:val="1"/>
      </w:rPr>
      <w:tblPr/>
      <w:tcPr>
        <w:tcBorders>
          <w:top w:color="2077f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b4d1ff" w:themeFill="accent1" w:themeFillTint="000033" w:val="clear"/>
      </w:tcPr>
    </w:tblStylePr>
    <w:tblStylePr w:type="band1Horz">
      <w:tblPr/>
      <w:tcPr>
        <w:shd w:color="auto" w:fill="b4d1ff" w:themeFill="accent1" w:themeFillTint="000033" w:val="clear"/>
      </w:tcPr>
    </w:tblStylePr>
  </w:style>
  <w:style w:type="paragraph" w:styleId="En-tte">
    <w:name w:val="header"/>
    <w:basedOn w:val="Normal"/>
    <w:link w:val="En-tteCar"/>
    <w:uiPriority w:val="99"/>
    <w:unhideWhenUsed w:val="1"/>
    <w:rsid w:val="0026438A"/>
    <w:pPr>
      <w:tabs>
        <w:tab w:val="center" w:pos="4536"/>
        <w:tab w:val="right" w:pos="9072"/>
      </w:tabs>
      <w:spacing w:after="0" w:line="240" w:lineRule="auto"/>
    </w:pPr>
  </w:style>
  <w:style w:type="character" w:styleId="En-tteCar" w:customStyle="1">
    <w:name w:val="En-tête Car"/>
    <w:basedOn w:val="Policepardfaut"/>
    <w:link w:val="En-tte"/>
    <w:uiPriority w:val="99"/>
    <w:rsid w:val="0026438A"/>
  </w:style>
  <w:style w:type="paragraph" w:styleId="Pieddepage">
    <w:name w:val="footer"/>
    <w:basedOn w:val="Normal"/>
    <w:link w:val="PieddepageCar"/>
    <w:uiPriority w:val="99"/>
    <w:unhideWhenUsed w:val="1"/>
    <w:rsid w:val="0026438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6438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2968"/>
    </w:rPr>
    <w:tblPr>
      <w:tblStyleRowBandSize w:val="1"/>
      <w:tblStyleColBandSize w:val="1"/>
      <w:tblCellMar>
        <w:top w:w="0.0" w:type="dxa"/>
        <w:left w:w="108.0" w:type="dxa"/>
        <w:bottom w:w="0.0" w:type="dxa"/>
        <w:right w:w="108.0" w:type="dxa"/>
      </w:tblCellMar>
    </w:tblPr>
    <w:tblStylePr w:type="band1Horz">
      <w:tcPr>
        <w:shd w:fill="b4d2ff" w:val="clear"/>
      </w:tcPr>
    </w:tblStylePr>
    <w:tblStylePr w:type="band1Vert">
      <w:tcPr>
        <w:shd w:fill="b4d2ff" w:val="clear"/>
      </w:tcPr>
    </w:tblStylePr>
    <w:tblStylePr w:type="firstCol">
      <w:rPr>
        <w:b w:val="1"/>
      </w:rPr>
    </w:tblStylePr>
    <w:tblStylePr w:type="firstRow">
      <w:rPr>
        <w:b w:val="1"/>
      </w:rPr>
      <w:tcPr>
        <w:tcBorders>
          <w:bottom w:color="2078ff" w:space="0" w:sz="12" w:val="single"/>
        </w:tcBorders>
      </w:tcPr>
    </w:tblStylePr>
    <w:tblStylePr w:type="lastCol">
      <w:rPr>
        <w:b w:val="1"/>
      </w:rPr>
    </w:tblStylePr>
    <w:tblStylePr w:type="lastRow">
      <w:rPr>
        <w:b w:val="1"/>
      </w:rPr>
      <w:tcPr>
        <w:tcBorders>
          <w:top w:color="2078f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wjOuE9Q0y05pKS/wgfgeMarYg==">CgMxLjA4AHIhMTA1cXhzQ0gtajluX2psX0FjcG9uTEg1cS1FcjQyVmts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2022-06-22T14:53:00Z</dcterms:created>
  <dc:creator>Léa JUILLIEN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208100.0</vt:r8>
  </property>
  <property fmtid="{D5CDD505-2E9C-101B-9397-08002B2CF9AE}" pid="4" name="ComplianceAssetId">
    <vt:lpwstr/>
  </property>
</Properties>
</file>